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D9" w:rsidRPr="008148C2" w:rsidRDefault="006E2C08" w:rsidP="008148C2">
      <w:pPr>
        <w:jc w:val="center"/>
        <w:rPr>
          <w:b/>
          <w:sz w:val="28"/>
          <w:szCs w:val="28"/>
        </w:rPr>
      </w:pPr>
      <w:r w:rsidRPr="008148C2">
        <w:rPr>
          <w:b/>
          <w:sz w:val="28"/>
          <w:szCs w:val="28"/>
        </w:rPr>
        <w:t>Рабочая карта к уроку «Власть и общество» (параграф 31)</w:t>
      </w:r>
    </w:p>
    <w:p w:rsidR="006E2C08" w:rsidRPr="008148C2" w:rsidRDefault="006E2C08">
      <w:pPr>
        <w:rPr>
          <w:b/>
          <w:sz w:val="24"/>
          <w:szCs w:val="24"/>
        </w:rPr>
      </w:pPr>
      <w:r w:rsidRPr="008148C2">
        <w:rPr>
          <w:b/>
          <w:sz w:val="24"/>
          <w:szCs w:val="24"/>
        </w:rPr>
        <w:t>1. Заполните кластер «Послевоенные настроения в обществе»</w:t>
      </w:r>
    </w:p>
    <w:p w:rsidR="006E2C08" w:rsidRDefault="006E2C08">
      <w:r>
        <w:rPr>
          <w:noProof/>
          <w:lang w:eastAsia="ru-RU"/>
        </w:rPr>
        <w:pict>
          <v:roundrect id="_x0000_s1026" style="position:absolute;margin-left:1.95pt;margin-top:5.65pt;width:417pt;height:57pt;z-index:251658240" arcsize="10923f">
            <v:textbox>
              <w:txbxContent>
                <w:p w:rsidR="006E2C08" w:rsidRPr="006E2C08" w:rsidRDefault="006E2C08" w:rsidP="006E2C08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6E2C08">
                    <w:rPr>
                      <w:b/>
                    </w:rPr>
                    <w:t>Причины:</w:t>
                  </w:r>
                </w:p>
                <w:p w:rsidR="006E2C08" w:rsidRPr="006E2C08" w:rsidRDefault="006E2C08" w:rsidP="006E2C08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6E2C08">
                    <w:rPr>
                      <w:b/>
                    </w:rPr>
                    <w:t xml:space="preserve">1. </w:t>
                  </w:r>
                </w:p>
                <w:p w:rsidR="006E2C08" w:rsidRPr="006E2C08" w:rsidRDefault="006E2C08" w:rsidP="006E2C08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6E2C08">
                    <w:rPr>
                      <w:b/>
                    </w:rPr>
                    <w:t xml:space="preserve">2. </w:t>
                  </w:r>
                </w:p>
                <w:p w:rsidR="006E2C08" w:rsidRDefault="006E2C08" w:rsidP="006E2C08">
                  <w:pPr>
                    <w:spacing w:after="0"/>
                  </w:pPr>
                </w:p>
                <w:p w:rsidR="006E2C08" w:rsidRDefault="006E2C08"/>
                <w:p w:rsidR="006E2C08" w:rsidRDefault="006E2C08">
                  <w:r>
                    <w:t xml:space="preserve">1. </w:t>
                  </w:r>
                </w:p>
              </w:txbxContent>
            </v:textbox>
          </v:roundrect>
        </w:pict>
      </w:r>
    </w:p>
    <w:tbl>
      <w:tblPr>
        <w:tblStyle w:val="a3"/>
        <w:tblpPr w:leftFromText="180" w:rightFromText="180" w:vertAnchor="page" w:horzAnchor="margin" w:tblpY="4621"/>
        <w:tblW w:w="9736" w:type="dxa"/>
        <w:tblLook w:val="04A0"/>
      </w:tblPr>
      <w:tblGrid>
        <w:gridCol w:w="1942"/>
        <w:gridCol w:w="1885"/>
        <w:gridCol w:w="1936"/>
        <w:gridCol w:w="1937"/>
        <w:gridCol w:w="2036"/>
      </w:tblGrid>
      <w:tr w:rsidR="006E2C08" w:rsidTr="008148C2">
        <w:trPr>
          <w:trHeight w:val="631"/>
        </w:trPr>
        <w:tc>
          <w:tcPr>
            <w:tcW w:w="1942" w:type="dxa"/>
          </w:tcPr>
          <w:p w:rsidR="006E2C08" w:rsidRPr="006E2C08" w:rsidRDefault="006E2C08" w:rsidP="006E2C08">
            <w:pPr>
              <w:rPr>
                <w:b/>
                <w:sz w:val="24"/>
                <w:szCs w:val="24"/>
              </w:rPr>
            </w:pPr>
            <w:r w:rsidRPr="006E2C08">
              <w:rPr>
                <w:b/>
                <w:sz w:val="24"/>
                <w:szCs w:val="24"/>
              </w:rPr>
              <w:t>Рабочий класс</w:t>
            </w:r>
          </w:p>
        </w:tc>
        <w:tc>
          <w:tcPr>
            <w:tcW w:w="1885" w:type="dxa"/>
          </w:tcPr>
          <w:p w:rsidR="006E2C08" w:rsidRPr="006E2C08" w:rsidRDefault="006E2C08" w:rsidP="006E2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Крестьяне</w:t>
            </w:r>
          </w:p>
        </w:tc>
        <w:tc>
          <w:tcPr>
            <w:tcW w:w="1936" w:type="dxa"/>
          </w:tcPr>
          <w:p w:rsidR="006E2C08" w:rsidRPr="006E2C08" w:rsidRDefault="006E2C08" w:rsidP="006E2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Интеллигенция</w:t>
            </w:r>
          </w:p>
        </w:tc>
        <w:tc>
          <w:tcPr>
            <w:tcW w:w="1937" w:type="dxa"/>
          </w:tcPr>
          <w:p w:rsidR="006E2C08" w:rsidRPr="006E2C08" w:rsidRDefault="008148C2" w:rsidP="006E2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2036" w:type="dxa"/>
          </w:tcPr>
          <w:p w:rsidR="006E2C08" w:rsidRPr="006E2C08" w:rsidRDefault="008148C2" w:rsidP="006E2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Республики, присоединенные накануне </w:t>
            </w:r>
            <w:proofErr w:type="spellStart"/>
            <w:r>
              <w:rPr>
                <w:b/>
                <w:sz w:val="24"/>
                <w:szCs w:val="24"/>
              </w:rPr>
              <w:t>ВОв</w:t>
            </w:r>
            <w:proofErr w:type="spellEnd"/>
          </w:p>
        </w:tc>
      </w:tr>
      <w:tr w:rsidR="006E2C08" w:rsidTr="008148C2">
        <w:trPr>
          <w:trHeight w:val="666"/>
        </w:trPr>
        <w:tc>
          <w:tcPr>
            <w:tcW w:w="1942" w:type="dxa"/>
          </w:tcPr>
          <w:p w:rsidR="006E2C08" w:rsidRPr="006E2C08" w:rsidRDefault="006E2C08" w:rsidP="006E2C08">
            <w:pPr>
              <w:rPr>
                <w:b/>
                <w:sz w:val="24"/>
                <w:szCs w:val="24"/>
              </w:rPr>
            </w:pPr>
            <w:r w:rsidRPr="006E2C08">
              <w:rPr>
                <w:b/>
                <w:sz w:val="24"/>
                <w:szCs w:val="24"/>
              </w:rPr>
              <w:t>Недовольство материально – экономическим положением</w:t>
            </w:r>
          </w:p>
        </w:tc>
        <w:tc>
          <w:tcPr>
            <w:tcW w:w="1885" w:type="dxa"/>
          </w:tcPr>
          <w:p w:rsidR="006E2C08" w:rsidRPr="006E2C08" w:rsidRDefault="006E2C08" w:rsidP="006E2C08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6E2C08" w:rsidRPr="006E2C08" w:rsidRDefault="006E2C08" w:rsidP="006E2C08">
            <w:pPr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6E2C08" w:rsidRPr="006E2C08" w:rsidRDefault="006E2C08" w:rsidP="006E2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Выступали за экономические реформы, изменение политики ВКП (б), против культа личности Сталина. </w:t>
            </w:r>
          </w:p>
        </w:tc>
        <w:tc>
          <w:tcPr>
            <w:tcW w:w="2036" w:type="dxa"/>
          </w:tcPr>
          <w:p w:rsidR="006E2C08" w:rsidRPr="006E2C08" w:rsidRDefault="006E2C08" w:rsidP="006E2C08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6382"/>
        <w:tblW w:w="9721" w:type="dxa"/>
        <w:tblLook w:val="04A0"/>
      </w:tblPr>
      <w:tblGrid>
        <w:gridCol w:w="4860"/>
        <w:gridCol w:w="4861"/>
      </w:tblGrid>
      <w:tr w:rsidR="008148C2" w:rsidTr="008148C2">
        <w:trPr>
          <w:trHeight w:val="809"/>
        </w:trPr>
        <w:tc>
          <w:tcPr>
            <w:tcW w:w="4860" w:type="dxa"/>
          </w:tcPr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 xml:space="preserve">Меры, направленные на </w:t>
            </w:r>
            <w:r>
              <w:rPr>
                <w:b/>
                <w:sz w:val="24"/>
                <w:szCs w:val="24"/>
              </w:rPr>
              <w:t xml:space="preserve">«успокоения» </w:t>
            </w:r>
            <w:r w:rsidRPr="008148C2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4861" w:type="dxa"/>
          </w:tcPr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Меры, направленные на укрепление личной власти Сталина</w:t>
            </w:r>
          </w:p>
        </w:tc>
      </w:tr>
      <w:tr w:rsidR="008148C2" w:rsidTr="008148C2">
        <w:trPr>
          <w:trHeight w:val="2998"/>
        </w:trPr>
        <w:tc>
          <w:tcPr>
            <w:tcW w:w="4860" w:type="dxa"/>
          </w:tcPr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1.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2.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3.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4.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61" w:type="dxa"/>
          </w:tcPr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1.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2.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3.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4.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  <w:r w:rsidRPr="008148C2">
              <w:rPr>
                <w:b/>
                <w:sz w:val="24"/>
                <w:szCs w:val="24"/>
              </w:rPr>
              <w:t>5.</w:t>
            </w:r>
          </w:p>
          <w:p w:rsidR="008148C2" w:rsidRPr="008148C2" w:rsidRDefault="008148C2" w:rsidP="008148C2">
            <w:pPr>
              <w:rPr>
                <w:b/>
                <w:sz w:val="24"/>
                <w:szCs w:val="24"/>
              </w:rPr>
            </w:pPr>
          </w:p>
        </w:tc>
      </w:tr>
    </w:tbl>
    <w:p w:rsidR="006E2C08" w:rsidRDefault="008148C2">
      <w:r>
        <w:rPr>
          <w:noProof/>
          <w:lang w:eastAsia="ru-RU"/>
        </w:rPr>
        <w:pict>
          <v:roundrect id="_x0000_s1030" style="position:absolute;margin-left:24.45pt;margin-top:287.7pt;width:417pt;height:29.65pt;z-index:251662336;mso-position-horizontal-relative:text;mso-position-vertical-relative:text" arcsize="10923f">
            <v:textbox>
              <w:txbxContent>
                <w:p w:rsidR="008148C2" w:rsidRPr="008148C2" w:rsidRDefault="008148C2" w:rsidP="008148C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48C2">
                    <w:rPr>
                      <w:b/>
                      <w:sz w:val="24"/>
                      <w:szCs w:val="24"/>
                    </w:rPr>
                    <w:t>Политика Сталина для ликвидации политической нестабильности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15.7pt;margin-top:257.7pt;width:16.5pt;height:30pt;z-index:251661312;mso-position-horizontal-relative:text;mso-position-vertical-relative:text">
            <v:textbox style="layout-flow:vertical-ideographic"/>
          </v:shape>
        </w:pict>
      </w:r>
      <w:r w:rsidR="006E2C08">
        <w:rPr>
          <w:noProof/>
          <w:lang w:eastAsia="ru-RU"/>
        </w:rPr>
        <w:pict>
          <v:shape id="_x0000_s1028" type="#_x0000_t67" style="position:absolute;margin-left:203.7pt;margin-top:37.2pt;width:16.5pt;height:30pt;z-index:251660288;mso-position-horizontal-relative:text;mso-position-vertical-relative:text">
            <v:textbox style="layout-flow:vertical-ideographic"/>
          </v:shape>
        </w:pict>
      </w:r>
      <w:r w:rsidR="006E2C08">
        <w:rPr>
          <w:noProof/>
          <w:lang w:eastAsia="ru-RU"/>
        </w:rPr>
        <w:pict>
          <v:roundrect id="_x0000_s1027" style="position:absolute;margin-left:1.95pt;margin-top:67.2pt;width:417pt;height:22.5pt;z-index:251659264;mso-position-horizontal-relative:text;mso-position-vertical-relative:text" arcsize="10923f">
            <v:textbox>
              <w:txbxContent>
                <w:p w:rsidR="006E2C08" w:rsidRDefault="006E2C08" w:rsidP="006E2C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E2C08">
                    <w:rPr>
                      <w:b/>
                      <w:sz w:val="24"/>
                      <w:szCs w:val="24"/>
                    </w:rPr>
                    <w:t>«Брожение умов» в послевоенном обществе</w:t>
                  </w:r>
                  <w:r w:rsidR="008148C2">
                    <w:rPr>
                      <w:b/>
                      <w:sz w:val="24"/>
                      <w:szCs w:val="24"/>
                    </w:rPr>
                    <w:t>, ожидание перемен</w:t>
                  </w:r>
                </w:p>
                <w:p w:rsidR="006E2C08" w:rsidRPr="006E2C08" w:rsidRDefault="006E2C08" w:rsidP="006E2C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sectPr w:rsidR="006E2C08" w:rsidSect="0027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C08"/>
    <w:rsid w:val="002726D9"/>
    <w:rsid w:val="006E2C08"/>
    <w:rsid w:val="008148C2"/>
    <w:rsid w:val="00BD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2015-01-18T18:22:00Z</dcterms:created>
  <dcterms:modified xsi:type="dcterms:W3CDTF">2015-01-18T18:41:00Z</dcterms:modified>
</cp:coreProperties>
</file>